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D86A" w14:textId="626AB630" w:rsidR="00594474" w:rsidRDefault="00594474" w:rsidP="00594474">
      <w:pPr>
        <w:pStyle w:val="Heading1"/>
      </w:pPr>
      <w:r>
        <w:t xml:space="preserve">Utecture </w:t>
      </w:r>
      <w:r w:rsidR="0028519E">
        <w:t xml:space="preserve">Trade </w:t>
      </w:r>
      <w:r w:rsidR="5C044B81">
        <w:t xml:space="preserve">Plus Software </w:t>
      </w:r>
      <w:r w:rsidR="19B23AE6">
        <w:t>License</w:t>
      </w:r>
    </w:p>
    <w:p w14:paraId="65D5092E" w14:textId="43E5BC4E" w:rsidR="56AC2289" w:rsidRDefault="56AC2289" w:rsidP="1577C5D9">
      <w:r>
        <w:t xml:space="preserve">This document describes the software functionality </w:t>
      </w:r>
      <w:r w:rsidR="4D48B121">
        <w:t xml:space="preserve">included with the utecture Trade Plus license. </w:t>
      </w:r>
    </w:p>
    <w:p w14:paraId="48698D75" w14:textId="3C6BFA87" w:rsidR="005A7F00" w:rsidRDefault="005A7F00" w:rsidP="005F63C7">
      <w:pPr>
        <w:pStyle w:val="Heading2"/>
      </w:pPr>
      <w:r>
        <w:t>Background</w:t>
      </w:r>
    </w:p>
    <w:p w14:paraId="09FAC684" w14:textId="641463C7" w:rsidR="005A7F00" w:rsidRDefault="005A7F00" w:rsidP="00594474">
      <w:r>
        <w:t xml:space="preserve">Utecture </w:t>
      </w:r>
      <w:r w:rsidR="0030465F">
        <w:t xml:space="preserve">have developed a world first software that allows users to </w:t>
      </w:r>
      <w:r w:rsidR="00B306ED">
        <w:t xml:space="preserve">design, price and </w:t>
      </w:r>
      <w:r w:rsidR="2AEB4B15">
        <w:t>visualise residential</w:t>
      </w:r>
      <w:r w:rsidR="00B306ED">
        <w:t xml:space="preserve"> building project</w:t>
      </w:r>
      <w:r w:rsidR="00BF618B">
        <w:t>s</w:t>
      </w:r>
      <w:r w:rsidR="00A96CAF">
        <w:t xml:space="preserve"> in record time. Users create a 3D model of a house</w:t>
      </w:r>
      <w:r w:rsidR="00D642AD">
        <w:t xml:space="preserve"> in the utecture Designer,</w:t>
      </w:r>
      <w:r w:rsidR="004B0359">
        <w:t xml:space="preserve"> which in turn generates quantification</w:t>
      </w:r>
      <w:r w:rsidR="00B50268">
        <w:t xml:space="preserve"> of materials and labour to build that home. The process is done in real time</w:t>
      </w:r>
      <w:r w:rsidR="00666548">
        <w:t xml:space="preserve"> </w:t>
      </w:r>
      <w:r w:rsidR="34CDB001">
        <w:t>and</w:t>
      </w:r>
      <w:r w:rsidR="00666548">
        <w:t xml:space="preserve"> provides 3D model </w:t>
      </w:r>
      <w:r w:rsidR="000D7F26">
        <w:t>visualisation</w:t>
      </w:r>
      <w:r w:rsidR="00666548">
        <w:t xml:space="preserve"> o</w:t>
      </w:r>
      <w:r w:rsidR="00857492">
        <w:t>f</w:t>
      </w:r>
      <w:r w:rsidR="00666548">
        <w:t xml:space="preserve"> what the final product</w:t>
      </w:r>
      <w:r w:rsidR="00E9628A">
        <w:t xml:space="preserve"> will look like. </w:t>
      </w:r>
      <w:r w:rsidR="003879BE">
        <w:t xml:space="preserve"> </w:t>
      </w:r>
      <w:r w:rsidR="00630E28">
        <w:t xml:space="preserve"> </w:t>
      </w:r>
    </w:p>
    <w:p w14:paraId="0282DB01" w14:textId="4A68C7AD" w:rsidR="4BF45B47" w:rsidRDefault="4BF45B47" w:rsidP="1577C5D9">
      <w:r>
        <w:t>Previously</w:t>
      </w:r>
      <w:r w:rsidR="061662AA">
        <w:t>, utecture has been delivered as a highly customised Enterprise level software with great success helping group home builders and merchant suppliers</w:t>
      </w:r>
      <w:r w:rsidR="00D7706B">
        <w:t xml:space="preserve"> to price projects quickly and accurately.</w:t>
      </w:r>
    </w:p>
    <w:p w14:paraId="06A0A7ED" w14:textId="2D84C985" w:rsidR="061662AA" w:rsidRDefault="061662AA" w:rsidP="1577C5D9">
      <w:r>
        <w:t xml:space="preserve">Now, </w:t>
      </w:r>
      <w:r w:rsidR="00EA1EE4">
        <w:t>Industry Professionals</w:t>
      </w:r>
      <w:r w:rsidR="7A3B1724">
        <w:t xml:space="preserve"> </w:t>
      </w:r>
      <w:r w:rsidR="00EA1EE4">
        <w:t xml:space="preserve">in New Zealand </w:t>
      </w:r>
      <w:r>
        <w:t>can unlock the power of utecture software with a</w:t>
      </w:r>
      <w:r w:rsidR="77DF0290">
        <w:t>n out-of-the-box, standardised version of the same powerful software</w:t>
      </w:r>
      <w:r w:rsidR="66905667">
        <w:t xml:space="preserve"> – </w:t>
      </w:r>
      <w:r w:rsidR="000A5E8B">
        <w:t xml:space="preserve">utecture </w:t>
      </w:r>
      <w:r w:rsidR="66905667">
        <w:t>Trade Plus.</w:t>
      </w:r>
    </w:p>
    <w:p w14:paraId="057C0F62" w14:textId="0CED4853" w:rsidR="66905667" w:rsidRDefault="00B70920" w:rsidP="1577C5D9">
      <w:r>
        <w:t xml:space="preserve">Utecture </w:t>
      </w:r>
      <w:r w:rsidR="66905667">
        <w:t xml:space="preserve">Trade Plus </w:t>
      </w:r>
      <w:r w:rsidR="009E4DD8">
        <w:t>builds on</w:t>
      </w:r>
      <w:r w:rsidR="66905667">
        <w:t xml:space="preserve"> our utecture Trade model-based </w:t>
      </w:r>
      <w:r w:rsidR="29A83350">
        <w:t>estimate</w:t>
      </w:r>
      <w:r w:rsidR="66905667">
        <w:t xml:space="preserve"> service and allows you to take </w:t>
      </w:r>
      <w:r w:rsidR="0059048C">
        <w:t xml:space="preserve">the project from an indicative estimate to a </w:t>
      </w:r>
      <w:r w:rsidR="003B326D">
        <w:t>more detailed quantified price.</w:t>
      </w:r>
    </w:p>
    <w:p w14:paraId="79D3F67D" w14:textId="610CE38D" w:rsidR="002510CF" w:rsidRDefault="005A7F00" w:rsidP="002510CF">
      <w:pPr>
        <w:pStyle w:val="Heading2"/>
      </w:pPr>
      <w:r>
        <w:t xml:space="preserve">Overview of </w:t>
      </w:r>
      <w:r w:rsidR="000A5D96">
        <w:t>Utecture Trade</w:t>
      </w:r>
      <w:r w:rsidR="711F79FD">
        <w:t xml:space="preserve"> Plus</w:t>
      </w:r>
    </w:p>
    <w:p w14:paraId="14D4BD9C" w14:textId="041DCC00" w:rsidR="7753FF0F" w:rsidRDefault="7753FF0F" w:rsidP="1577C5D9">
      <w:r>
        <w:t xml:space="preserve">Get hands-on with your projects in </w:t>
      </w:r>
      <w:proofErr w:type="spellStart"/>
      <w:r>
        <w:t>utecture</w:t>
      </w:r>
      <w:r w:rsidR="00864572">
        <w:t>’s</w:t>
      </w:r>
      <w:proofErr w:type="spellEnd"/>
      <w:r w:rsidR="00864572">
        <w:t xml:space="preserve"> </w:t>
      </w:r>
      <w:proofErr w:type="gramStart"/>
      <w:r w:rsidR="00864572">
        <w:t>cloud based</w:t>
      </w:r>
      <w:proofErr w:type="gramEnd"/>
      <w:r w:rsidR="00864572">
        <w:t xml:space="preserve"> software</w:t>
      </w:r>
      <w:r>
        <w:t xml:space="preserve"> to take </w:t>
      </w:r>
      <w:r w:rsidR="317DE059">
        <w:t xml:space="preserve">a </w:t>
      </w:r>
      <w:r>
        <w:t>basic model</w:t>
      </w:r>
      <w:r w:rsidR="16345D90">
        <w:t xml:space="preserve"> </w:t>
      </w:r>
      <w:r w:rsidR="076E4608">
        <w:t xml:space="preserve">estimation to the next level of detail. </w:t>
      </w:r>
      <w:r w:rsidR="4BAA258B">
        <w:t xml:space="preserve">Submit your plans to utecture and we will return your design directly to your software as a project ready for you to work with. </w:t>
      </w:r>
    </w:p>
    <w:p w14:paraId="0CDCCE52" w14:textId="49DA6D6F" w:rsidR="2B69D10F" w:rsidRDefault="2B69D10F" w:rsidP="1577C5D9">
      <w:r>
        <w:t xml:space="preserve">A utecture </w:t>
      </w:r>
      <w:r w:rsidR="07C8ECF2">
        <w:t xml:space="preserve">Trade Plus license gives you the tools to upgrade your model-based </w:t>
      </w:r>
      <w:r w:rsidR="279F55AF">
        <w:t>estimate</w:t>
      </w:r>
      <w:r w:rsidR="07C8ECF2">
        <w:t xml:space="preserve"> to a </w:t>
      </w:r>
      <w:r w:rsidR="70ABE780">
        <w:t>more detailed measure that you can apply your own parts and pricing to.</w:t>
      </w:r>
    </w:p>
    <w:p w14:paraId="17F217A5" w14:textId="3D554C14" w:rsidR="006A58FB" w:rsidRDefault="003A7EBA" w:rsidP="003A7EBA">
      <w:pPr>
        <w:pStyle w:val="Heading2"/>
      </w:pPr>
      <w:r>
        <w:t>What’s In?</w:t>
      </w:r>
    </w:p>
    <w:p w14:paraId="7913E89E" w14:textId="6D664F7C" w:rsidR="34E9548E" w:rsidRDefault="34E9548E" w:rsidP="1577C5D9">
      <w:r>
        <w:t xml:space="preserve">Included in your </w:t>
      </w:r>
      <w:r w:rsidR="00F31DB7">
        <w:t xml:space="preserve">annual </w:t>
      </w:r>
      <w:r>
        <w:t>Trade Plus software license:</w:t>
      </w:r>
    </w:p>
    <w:p w14:paraId="26D1C570" w14:textId="060FEDB5" w:rsidR="34E9548E" w:rsidRDefault="34E9548E" w:rsidP="1577C5D9">
      <w:pPr>
        <w:pStyle w:val="ListParagraph"/>
        <w:numPr>
          <w:ilvl w:val="0"/>
          <w:numId w:val="15"/>
        </w:numPr>
      </w:pPr>
      <w:r w:rsidRPr="1577C5D9">
        <w:t>utecture Designer</w:t>
      </w:r>
      <w:r w:rsidR="7A932557" w:rsidRPr="1577C5D9">
        <w:t xml:space="preserve"> </w:t>
      </w:r>
      <w:r w:rsidR="094B1DE0" w:rsidRPr="1577C5D9">
        <w:t>configured and maintained by utecture</w:t>
      </w:r>
    </w:p>
    <w:p w14:paraId="59FAA062" w14:textId="060A8A37" w:rsidR="34E9548E" w:rsidRDefault="34E9548E" w:rsidP="1577C5D9">
      <w:pPr>
        <w:pStyle w:val="ListParagraph"/>
        <w:numPr>
          <w:ilvl w:val="0"/>
          <w:numId w:val="15"/>
        </w:numPr>
      </w:pPr>
      <w:r w:rsidRPr="1577C5D9">
        <w:t xml:space="preserve">Access to </w:t>
      </w:r>
      <w:r w:rsidR="036394B7" w:rsidRPr="1577C5D9">
        <w:t xml:space="preserve">the interactive </w:t>
      </w:r>
      <w:r w:rsidRPr="1577C5D9">
        <w:t>3D Model</w:t>
      </w:r>
    </w:p>
    <w:p w14:paraId="560B0FB5" w14:textId="535A73F3" w:rsidR="34E9548E" w:rsidRDefault="34E9548E" w:rsidP="1577C5D9">
      <w:pPr>
        <w:pStyle w:val="ListParagraph"/>
        <w:numPr>
          <w:ilvl w:val="0"/>
          <w:numId w:val="15"/>
        </w:numPr>
      </w:pPr>
      <w:r w:rsidRPr="1577C5D9">
        <w:t xml:space="preserve">Standard set of Measuring Tools </w:t>
      </w:r>
      <w:r w:rsidR="000A6CA0">
        <w:t>to capture costs outside the model</w:t>
      </w:r>
    </w:p>
    <w:p w14:paraId="17D6034A" w14:textId="64AE0E01" w:rsidR="34E9548E" w:rsidRDefault="34E9548E" w:rsidP="1577C5D9">
      <w:pPr>
        <w:pStyle w:val="ListParagraph"/>
        <w:numPr>
          <w:ilvl w:val="0"/>
          <w:numId w:val="15"/>
        </w:numPr>
      </w:pPr>
      <w:r w:rsidRPr="1577C5D9">
        <w:t>Ability to apply your specific parts and pricing</w:t>
      </w:r>
    </w:p>
    <w:p w14:paraId="0ADFA902" w14:textId="36B3042E" w:rsidR="34E9548E" w:rsidRDefault="34E9548E" w:rsidP="1577C5D9">
      <w:pPr>
        <w:pStyle w:val="ListParagraph"/>
        <w:numPr>
          <w:ilvl w:val="0"/>
          <w:numId w:val="15"/>
        </w:numPr>
      </w:pPr>
      <w:r w:rsidRPr="1577C5D9">
        <w:t xml:space="preserve">Standard set of </w:t>
      </w:r>
      <w:r w:rsidR="00CE131C">
        <w:t>r</w:t>
      </w:r>
      <w:r w:rsidRPr="1577C5D9">
        <w:t>eports and output files</w:t>
      </w:r>
    </w:p>
    <w:p w14:paraId="087C0AE8" w14:textId="4F953588" w:rsidR="006025E3" w:rsidRDefault="006025E3" w:rsidP="1577C5D9">
      <w:pPr>
        <w:pStyle w:val="ListParagraph"/>
        <w:numPr>
          <w:ilvl w:val="0"/>
          <w:numId w:val="15"/>
        </w:numPr>
      </w:pPr>
      <w:r>
        <w:t>Free one-off introductory session with a utecture Trainer</w:t>
      </w:r>
    </w:p>
    <w:p w14:paraId="21C4610F" w14:textId="5952D8A1" w:rsidR="2F64BD44" w:rsidRDefault="2F64BD44" w:rsidP="1577C5D9">
      <w:pPr>
        <w:pStyle w:val="ListParagraph"/>
        <w:numPr>
          <w:ilvl w:val="0"/>
          <w:numId w:val="15"/>
        </w:numPr>
      </w:pPr>
      <w:r w:rsidRPr="1577C5D9">
        <w:t xml:space="preserve">20% Discount on </w:t>
      </w:r>
      <w:proofErr w:type="spellStart"/>
      <w:r w:rsidRPr="1577C5D9">
        <w:t>utecture’s</w:t>
      </w:r>
      <w:proofErr w:type="spellEnd"/>
      <w:r w:rsidRPr="1577C5D9">
        <w:t xml:space="preserve"> Modelling Service</w:t>
      </w:r>
    </w:p>
    <w:p w14:paraId="233191C2" w14:textId="5AE81E4F" w:rsidR="00630E28" w:rsidRDefault="00ED0A9F" w:rsidP="00F90304">
      <w:r>
        <w:t xml:space="preserve">Click Here to </w:t>
      </w:r>
      <w:r w:rsidR="00827058">
        <w:t>download</w:t>
      </w:r>
      <w:r>
        <w:t xml:space="preserve"> sample reports</w:t>
      </w:r>
    </w:p>
    <w:p w14:paraId="62E8478D" w14:textId="23616BB8" w:rsidR="000E2C46" w:rsidRDefault="00F67276" w:rsidP="00840866">
      <w:pPr>
        <w:pStyle w:val="Heading2"/>
      </w:pPr>
      <w:r>
        <w:lastRenderedPageBreak/>
        <w:t>W</w:t>
      </w:r>
      <w:r w:rsidR="00840866">
        <w:t>hat’s Out?</w:t>
      </w:r>
    </w:p>
    <w:p w14:paraId="06BC9228" w14:textId="45572CE9" w:rsidR="1EF53926" w:rsidRDefault="1EF53926" w:rsidP="1577C5D9">
      <w:r>
        <w:t xml:space="preserve">Trade Plus offers a pre-configured </w:t>
      </w:r>
      <w:r w:rsidR="15097DF2">
        <w:t xml:space="preserve">software environment. </w:t>
      </w:r>
      <w:r w:rsidR="004C64FF">
        <w:t xml:space="preserve">Consider utecture Trade Plus as the ‘lite’ version of our software. </w:t>
      </w:r>
      <w:r w:rsidR="00F20D21">
        <w:t xml:space="preserve">The following items </w:t>
      </w:r>
      <w:r w:rsidR="00EB2960">
        <w:t xml:space="preserve">are not included in Trade Plus and </w:t>
      </w:r>
      <w:r w:rsidR="00AA4A78">
        <w:t xml:space="preserve">require upgrade </w:t>
      </w:r>
      <w:r w:rsidR="00AD2DB4">
        <w:t xml:space="preserve">to </w:t>
      </w:r>
      <w:r w:rsidR="00AA4A78">
        <w:t>an Enterprise license.</w:t>
      </w:r>
    </w:p>
    <w:p w14:paraId="18D97E09" w14:textId="77777777" w:rsidR="000A0A8B" w:rsidRDefault="00013E37" w:rsidP="426B7BA6">
      <w:pPr>
        <w:pStyle w:val="ListParagraph"/>
        <w:numPr>
          <w:ilvl w:val="0"/>
          <w:numId w:val="16"/>
        </w:numPr>
      </w:pPr>
      <w:r>
        <w:t xml:space="preserve">Customised </w:t>
      </w:r>
      <w:r w:rsidR="001965FE">
        <w:t xml:space="preserve">Bill of Materials </w:t>
      </w:r>
      <w:r w:rsidR="00800C76">
        <w:t>structure, headers and order</w:t>
      </w:r>
    </w:p>
    <w:p w14:paraId="10E159CA" w14:textId="4FFD64C8" w:rsidR="00790B7D" w:rsidRDefault="003A4EFA" w:rsidP="426B7BA6">
      <w:pPr>
        <w:pStyle w:val="ListParagraph"/>
        <w:numPr>
          <w:ilvl w:val="0"/>
          <w:numId w:val="16"/>
        </w:numPr>
      </w:pPr>
      <w:r>
        <w:t>Customised range of materials</w:t>
      </w:r>
      <w:r w:rsidR="00790B7D">
        <w:t xml:space="preserve"> and product</w:t>
      </w:r>
      <w:r w:rsidR="00810992">
        <w:t xml:space="preserve"> configured </w:t>
      </w:r>
      <w:r w:rsidR="003E7411">
        <w:t>for the Designer</w:t>
      </w:r>
    </w:p>
    <w:p w14:paraId="65FC9F5F" w14:textId="4F1339F1" w:rsidR="00C64536" w:rsidRDefault="00C64536" w:rsidP="426B7BA6">
      <w:pPr>
        <w:pStyle w:val="ListParagraph"/>
        <w:numPr>
          <w:ilvl w:val="0"/>
          <w:numId w:val="16"/>
        </w:numPr>
      </w:pPr>
      <w:r>
        <w:t>Custom</w:t>
      </w:r>
      <w:r w:rsidR="00614FC3">
        <w:t>ised configuration of building options and costs on the job</w:t>
      </w:r>
    </w:p>
    <w:p w14:paraId="4744EF40" w14:textId="404B3F6B" w:rsidR="00347D0E" w:rsidRDefault="00776885" w:rsidP="426B7BA6">
      <w:pPr>
        <w:pStyle w:val="ListParagraph"/>
        <w:numPr>
          <w:ilvl w:val="0"/>
          <w:numId w:val="16"/>
        </w:numPr>
      </w:pPr>
      <w:r>
        <w:t>Multi</w:t>
      </w:r>
      <w:r w:rsidR="00EB2960">
        <w:t>-</w:t>
      </w:r>
      <w:r>
        <w:t>user</w:t>
      </w:r>
      <w:r w:rsidR="004667F8">
        <w:t xml:space="preserve"> license</w:t>
      </w:r>
      <w:r w:rsidR="00EB2960">
        <w:t xml:space="preserve"> bundles</w:t>
      </w:r>
    </w:p>
    <w:p w14:paraId="3AF533BC" w14:textId="3261FF80" w:rsidR="0047067D" w:rsidRDefault="00C7166D" w:rsidP="426B7BA6">
      <w:pPr>
        <w:pStyle w:val="ListParagraph"/>
        <w:numPr>
          <w:ilvl w:val="0"/>
          <w:numId w:val="16"/>
        </w:numPr>
      </w:pPr>
      <w:r>
        <w:t>D</w:t>
      </w:r>
      <w:r w:rsidR="0047067D">
        <w:t>ata management via import and export</w:t>
      </w:r>
    </w:p>
    <w:p w14:paraId="6AAC1CA0" w14:textId="5997C578" w:rsidR="00A85857" w:rsidRDefault="005277AE" w:rsidP="426B7BA6">
      <w:pPr>
        <w:pStyle w:val="ListParagraph"/>
        <w:numPr>
          <w:ilvl w:val="0"/>
          <w:numId w:val="16"/>
        </w:numPr>
      </w:pPr>
      <w:r>
        <w:t>C</w:t>
      </w:r>
      <w:r w:rsidR="0053236C">
        <w:t>ustomise</w:t>
      </w:r>
      <w:r w:rsidR="00E0120E">
        <w:t>d</w:t>
      </w:r>
      <w:r w:rsidR="0053236C">
        <w:t xml:space="preserve"> project management workflow</w:t>
      </w:r>
    </w:p>
    <w:p w14:paraId="0367438E" w14:textId="77777777" w:rsidR="0079667D" w:rsidRDefault="0079667D" w:rsidP="426B7BA6">
      <w:pPr>
        <w:pStyle w:val="ListParagraph"/>
        <w:numPr>
          <w:ilvl w:val="0"/>
          <w:numId w:val="16"/>
        </w:numPr>
      </w:pPr>
      <w:r>
        <w:t>Bespoke configuration for quantification methodology</w:t>
      </w:r>
    </w:p>
    <w:p w14:paraId="2AB87694" w14:textId="5BCA8C58" w:rsidR="00A70237" w:rsidRDefault="003B7DCE" w:rsidP="00F30FC5">
      <w:pPr>
        <w:pStyle w:val="ListParagraph"/>
        <w:numPr>
          <w:ilvl w:val="0"/>
          <w:numId w:val="16"/>
        </w:numPr>
      </w:pPr>
      <w:r>
        <w:t>Access to the utecture online learning and certification program</w:t>
      </w:r>
      <w:r w:rsidR="005C4E68">
        <w:br/>
      </w:r>
    </w:p>
    <w:p w14:paraId="2428941D" w14:textId="77E1C110" w:rsidR="00D93924" w:rsidRDefault="005C4E68" w:rsidP="00A70237">
      <w:pPr>
        <w:pStyle w:val="Heading2"/>
      </w:pPr>
      <w:r>
        <w:t>Service Intentions</w:t>
      </w:r>
      <w:r w:rsidR="004E1225">
        <w:t xml:space="preserve">, exclusions and </w:t>
      </w:r>
      <w:r w:rsidR="009461A2">
        <w:t>important notes</w:t>
      </w:r>
    </w:p>
    <w:p w14:paraId="19623FBA" w14:textId="7D41F624" w:rsidR="005C4E68" w:rsidRDefault="000A5D96" w:rsidP="00247584">
      <w:pPr>
        <w:pStyle w:val="ListParagraph"/>
        <w:numPr>
          <w:ilvl w:val="0"/>
          <w:numId w:val="17"/>
        </w:numPr>
      </w:pPr>
      <w:r>
        <w:t>Utecture Trade</w:t>
      </w:r>
      <w:r w:rsidR="00F31DB7">
        <w:t xml:space="preserve"> Plus </w:t>
      </w:r>
      <w:r w:rsidR="001B7563">
        <w:t>gets you hand</w:t>
      </w:r>
      <w:r w:rsidR="00015529">
        <w:t>s</w:t>
      </w:r>
      <w:r w:rsidR="001B7563">
        <w:t xml:space="preserve">-on with a powerful </w:t>
      </w:r>
      <w:r w:rsidR="00CC4723">
        <w:t>software used to design, price and visualise your residential building project.</w:t>
      </w:r>
      <w:r w:rsidR="00CC206C">
        <w:t xml:space="preserve"> </w:t>
      </w:r>
    </w:p>
    <w:p w14:paraId="1E35BAA8" w14:textId="19158B82" w:rsidR="00D566C2" w:rsidRDefault="00CC4723" w:rsidP="00247584">
      <w:pPr>
        <w:pStyle w:val="ListParagraph"/>
        <w:numPr>
          <w:ilvl w:val="0"/>
          <w:numId w:val="17"/>
        </w:numPr>
      </w:pPr>
      <w:r>
        <w:t xml:space="preserve">To </w:t>
      </w:r>
      <w:r w:rsidR="00390881">
        <w:t xml:space="preserve">make it easy for you to get up and running, use the software in conjunction with our </w:t>
      </w:r>
      <w:r w:rsidR="006C3891">
        <w:t xml:space="preserve">Modelling Service. Our expert users can </w:t>
      </w:r>
      <w:r w:rsidR="00AF5DAF">
        <w:t>create the design in the software</w:t>
      </w:r>
      <w:r w:rsidR="00581114">
        <w:t xml:space="preserve"> quickly,</w:t>
      </w:r>
      <w:r w:rsidR="00AF5DAF">
        <w:t xml:space="preserve"> ready for you to add the detail and pricing changes you want to take </w:t>
      </w:r>
      <w:r w:rsidR="005B15EF">
        <w:t xml:space="preserve">the project to the next level. </w:t>
      </w:r>
      <w:r w:rsidR="0005201B">
        <w:t>Using our Modelling Service</w:t>
      </w:r>
      <w:r w:rsidR="00217DCA">
        <w:t xml:space="preserve"> is strongly recommended, but not compulsory</w:t>
      </w:r>
      <w:r w:rsidR="00C63DA5">
        <w:t>. You can still use the Designer independently if you wish.</w:t>
      </w:r>
    </w:p>
    <w:p w14:paraId="2C33E9B7" w14:textId="3D78ED98" w:rsidR="00AF3F75" w:rsidRDefault="0086597F" w:rsidP="00247584">
      <w:pPr>
        <w:pStyle w:val="ListParagraph"/>
        <w:numPr>
          <w:ilvl w:val="0"/>
          <w:numId w:val="17"/>
        </w:numPr>
      </w:pPr>
      <w:r>
        <w:t xml:space="preserve">Trade Plus empowers you to capture details of your project that </w:t>
      </w:r>
      <w:r w:rsidR="003152A4">
        <w:t xml:space="preserve">fall outside of the model-based algorithm, through use of Measuring Tools. </w:t>
      </w:r>
      <w:r w:rsidR="004C1A4F">
        <w:t xml:space="preserve">A standard set of measuring tools is provided </w:t>
      </w:r>
      <w:r w:rsidR="00DC4B6F">
        <w:t>for your convenience.</w:t>
      </w:r>
    </w:p>
    <w:p w14:paraId="62447717" w14:textId="1AC2CB02" w:rsidR="005A6B50" w:rsidRDefault="00970206" w:rsidP="00247584">
      <w:pPr>
        <w:pStyle w:val="ListParagraph"/>
        <w:numPr>
          <w:ilvl w:val="0"/>
          <w:numId w:val="17"/>
        </w:numPr>
      </w:pPr>
      <w:r>
        <w:t>utecture</w:t>
      </w:r>
      <w:r w:rsidR="00FE140A">
        <w:t xml:space="preserve"> will continue to add new suppliers and products </w:t>
      </w:r>
      <w:r w:rsidR="0062750E">
        <w:t xml:space="preserve">in system, however if a specified product is not yet </w:t>
      </w:r>
      <w:proofErr w:type="gramStart"/>
      <w:r w:rsidR="0062750E">
        <w:t>available</w:t>
      </w:r>
      <w:proofErr w:type="gramEnd"/>
      <w:r w:rsidR="0062750E">
        <w:t xml:space="preserve"> </w:t>
      </w:r>
      <w:r w:rsidR="00C552C8">
        <w:t>we</w:t>
      </w:r>
      <w:r w:rsidR="00DC4B6F">
        <w:t xml:space="preserve"> may need to use </w:t>
      </w:r>
      <w:r w:rsidR="0062750E">
        <w:t xml:space="preserve">a similar product </w:t>
      </w:r>
      <w:r w:rsidR="00C552C8">
        <w:t xml:space="preserve">in your design </w:t>
      </w:r>
      <w:r w:rsidR="0062750E">
        <w:t xml:space="preserve">for the purpose of producing a reasonable </w:t>
      </w:r>
      <w:r w:rsidR="00197A64">
        <w:t xml:space="preserve">equivalent price estimate. These will be tagged for your </w:t>
      </w:r>
      <w:r w:rsidR="00A577CB">
        <w:t>visibility</w:t>
      </w:r>
      <w:r w:rsidR="00C552C8">
        <w:t xml:space="preserve"> by our Modelling service.</w:t>
      </w:r>
    </w:p>
    <w:p w14:paraId="2D06CCFD" w14:textId="5B12D478" w:rsidR="008A0F6A" w:rsidRDefault="008A0F6A" w:rsidP="00247584">
      <w:pPr>
        <w:pStyle w:val="ListParagraph"/>
        <w:numPr>
          <w:ilvl w:val="0"/>
          <w:numId w:val="17"/>
        </w:numPr>
      </w:pPr>
      <w:r>
        <w:t>All materials, services, and products itemised in the report</w:t>
      </w:r>
      <w:r w:rsidR="00FB458D">
        <w:t xml:space="preserve"> are </w:t>
      </w:r>
      <w:r w:rsidR="00C811C1">
        <w:t xml:space="preserve">priced </w:t>
      </w:r>
      <w:r w:rsidR="00FB458D">
        <w:t>based on generic rates from affiliated suppliers, industry</w:t>
      </w:r>
      <w:r w:rsidR="00EF5CF9">
        <w:t xml:space="preserve"> standards and estimates</w:t>
      </w:r>
      <w:r w:rsidR="009B7509">
        <w:t xml:space="preserve"> based on trade rates for a </w:t>
      </w:r>
      <w:r w:rsidR="007B7129">
        <w:t>low volume</w:t>
      </w:r>
      <w:r w:rsidR="009B7509">
        <w:t xml:space="preserve"> builder</w:t>
      </w:r>
      <w:r w:rsidR="00EF5CF9">
        <w:t xml:space="preserve">. They do not account for your </w:t>
      </w:r>
      <w:r w:rsidR="00C811C1">
        <w:t xml:space="preserve">personalised rates with each supplier and are not quotes. </w:t>
      </w:r>
      <w:r w:rsidR="005078BC">
        <w:t xml:space="preserve">Regional variance and product availability is not accounted for. </w:t>
      </w:r>
      <w:r w:rsidR="007B7129">
        <w:t>With Trade Plus you can set</w:t>
      </w:r>
      <w:r w:rsidR="00CB62D0">
        <w:t xml:space="preserve"> up</w:t>
      </w:r>
      <w:r w:rsidR="007B7129">
        <w:t xml:space="preserve"> your own parts, suppliers and rates if you wish.</w:t>
      </w:r>
    </w:p>
    <w:p w14:paraId="21F292AE" w14:textId="26101235" w:rsidR="00CB62D0" w:rsidRDefault="00F91F49" w:rsidP="00247584">
      <w:pPr>
        <w:pStyle w:val="ListParagraph"/>
        <w:numPr>
          <w:ilvl w:val="0"/>
          <w:numId w:val="17"/>
        </w:numPr>
      </w:pPr>
      <w:r>
        <w:t>Trade Plus users can add</w:t>
      </w:r>
      <w:r w:rsidR="00F02048">
        <w:t xml:space="preserve"> project costs such as P&amp;G </w:t>
      </w:r>
      <w:r>
        <w:t>items</w:t>
      </w:r>
      <w:r w:rsidR="00F02048">
        <w:t xml:space="preserve"> directly to your Bill of Materials</w:t>
      </w:r>
      <w:r>
        <w:t>.</w:t>
      </w:r>
      <w:r w:rsidR="008E45CC">
        <w:t xml:space="preserve"> A set of standard P&amp;G </w:t>
      </w:r>
      <w:r w:rsidR="00D900A1">
        <w:t>lines are provided for your convenience.</w:t>
      </w:r>
    </w:p>
    <w:p w14:paraId="2D518344" w14:textId="1009960B" w:rsidR="00E517B2" w:rsidRDefault="00E517B2" w:rsidP="00247584">
      <w:pPr>
        <w:pStyle w:val="ListParagraph"/>
        <w:numPr>
          <w:ilvl w:val="0"/>
          <w:numId w:val="17"/>
        </w:numPr>
      </w:pPr>
      <w:r>
        <w:t>Trade Plus users can add and amend line items</w:t>
      </w:r>
      <w:r w:rsidR="00E6311C">
        <w:t xml:space="preserve"> in the project costs for allowances and quotes. This supports </w:t>
      </w:r>
      <w:r w:rsidR="00416655">
        <w:t xml:space="preserve">users to </w:t>
      </w:r>
      <w:r w:rsidR="00E6311C">
        <w:t>build up a comprehensive project price</w:t>
      </w:r>
      <w:r w:rsidR="00133B03">
        <w:t xml:space="preserve"> for presentation to a client.</w:t>
      </w:r>
    </w:p>
    <w:p w14:paraId="7D127574" w14:textId="54D8707D" w:rsidR="000C02B2" w:rsidRDefault="004C0141" w:rsidP="000E023F">
      <w:pPr>
        <w:pStyle w:val="Heading2"/>
      </w:pPr>
      <w:r>
        <w:br w:type="page"/>
      </w:r>
      <w:r w:rsidR="000C02B2">
        <w:lastRenderedPageBreak/>
        <w:t xml:space="preserve">Service </w:t>
      </w:r>
      <w:r w:rsidR="00934575">
        <w:t>Fees</w:t>
      </w:r>
    </w:p>
    <w:tbl>
      <w:tblPr>
        <w:tblW w:w="8279" w:type="dxa"/>
        <w:tblLook w:val="04A0" w:firstRow="1" w:lastRow="0" w:firstColumn="1" w:lastColumn="0" w:noHBand="0" w:noVBand="1"/>
      </w:tblPr>
      <w:tblGrid>
        <w:gridCol w:w="5949"/>
        <w:gridCol w:w="1134"/>
        <w:gridCol w:w="1196"/>
      </w:tblGrid>
      <w:tr w:rsidR="00435C5A" w:rsidRPr="0041603B" w14:paraId="5FBD4F10" w14:textId="77777777" w:rsidTr="00FD1A1E">
        <w:trPr>
          <w:trHeight w:val="304"/>
        </w:trPr>
        <w:tc>
          <w:tcPr>
            <w:tcW w:w="5949" w:type="dxa"/>
            <w:tcBorders>
              <w:top w:val="single" w:sz="4" w:space="0" w:color="156082"/>
              <w:left w:val="single" w:sz="4" w:space="0" w:color="156082"/>
              <w:bottom w:val="nil"/>
              <w:right w:val="nil"/>
            </w:tcBorders>
            <w:shd w:val="clear" w:color="156082" w:fill="156082"/>
            <w:noWrap/>
            <w:vAlign w:val="bottom"/>
            <w:hideMark/>
          </w:tcPr>
          <w:p w14:paraId="0B74E860" w14:textId="77777777" w:rsidR="00435C5A" w:rsidRPr="0041603B" w:rsidRDefault="00435C5A" w:rsidP="0041603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NZ"/>
                <w14:ligatures w14:val="none"/>
              </w:rPr>
            </w:pPr>
            <w:r w:rsidRPr="0041603B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NZ"/>
                <w14:ligatures w14:val="none"/>
              </w:rPr>
              <w:t>Service</w:t>
            </w:r>
          </w:p>
        </w:tc>
        <w:tc>
          <w:tcPr>
            <w:tcW w:w="1134" w:type="dxa"/>
            <w:tcBorders>
              <w:top w:val="single" w:sz="4" w:space="0" w:color="156082"/>
              <w:left w:val="nil"/>
              <w:bottom w:val="nil"/>
              <w:right w:val="nil"/>
            </w:tcBorders>
            <w:shd w:val="clear" w:color="156082" w:fill="156082"/>
          </w:tcPr>
          <w:p w14:paraId="56FF3643" w14:textId="42457932" w:rsidR="00435C5A" w:rsidRDefault="00857492" w:rsidP="00F903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en-NZ"/>
                <w14:ligatures w14:val="none"/>
              </w:rPr>
              <w:t xml:space="preserve"> </w:t>
            </w:r>
            <w:r w:rsidR="00840440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en-NZ"/>
                <w14:ligatures w14:val="none"/>
              </w:rPr>
              <w:t>Term</w:t>
            </w:r>
          </w:p>
        </w:tc>
        <w:tc>
          <w:tcPr>
            <w:tcW w:w="1196" w:type="dxa"/>
            <w:tcBorders>
              <w:top w:val="single" w:sz="4" w:space="0" w:color="156082"/>
              <w:left w:val="nil"/>
              <w:bottom w:val="nil"/>
              <w:right w:val="single" w:sz="4" w:space="0" w:color="156082"/>
            </w:tcBorders>
            <w:shd w:val="clear" w:color="156082" w:fill="156082"/>
            <w:noWrap/>
            <w:vAlign w:val="bottom"/>
            <w:hideMark/>
          </w:tcPr>
          <w:p w14:paraId="1F03616D" w14:textId="35D8BE09" w:rsidR="00435C5A" w:rsidRPr="0041603B" w:rsidRDefault="00435C5A" w:rsidP="00657D3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NZ"/>
                <w14:ligatures w14:val="none"/>
              </w:rPr>
              <w:t>Price</w:t>
            </w:r>
          </w:p>
        </w:tc>
      </w:tr>
      <w:tr w:rsidR="00435C5A" w:rsidRPr="0041603B" w14:paraId="450D0A61" w14:textId="77777777" w:rsidTr="00FD1A1E">
        <w:trPr>
          <w:trHeight w:val="304"/>
        </w:trPr>
        <w:tc>
          <w:tcPr>
            <w:tcW w:w="59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nil"/>
            </w:tcBorders>
            <w:shd w:val="clear" w:color="C0E6F5" w:fill="C0E6F5"/>
            <w:vAlign w:val="center"/>
            <w:hideMark/>
          </w:tcPr>
          <w:p w14:paraId="7C8F090D" w14:textId="4A5E2D1C" w:rsidR="00435C5A" w:rsidRPr="0041603B" w:rsidRDefault="00435C5A" w:rsidP="004160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Utecture </w:t>
            </w:r>
            <w:r w:rsidR="00840440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Trade Plus – Base License</w:t>
            </w:r>
          </w:p>
        </w:tc>
        <w:tc>
          <w:tcPr>
            <w:tcW w:w="113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</w:tcPr>
          <w:p w14:paraId="5AD25803" w14:textId="19ECEC99" w:rsidR="00435C5A" w:rsidRPr="0041603B" w:rsidRDefault="00840440" w:rsidP="008404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12 Month</w:t>
            </w:r>
          </w:p>
        </w:tc>
        <w:tc>
          <w:tcPr>
            <w:tcW w:w="1196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B3BAD" w14:textId="26066A1B" w:rsidR="00435C5A" w:rsidRPr="0041603B" w:rsidRDefault="00435C5A" w:rsidP="0041603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41603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</w:t>
            </w:r>
            <w:r w:rsidR="00840440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99</w:t>
            </w:r>
            <w:r w:rsidRPr="0041603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.00</w:t>
            </w:r>
            <w:r w:rsidR="007C0AA9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per month</w:t>
            </w:r>
          </w:p>
        </w:tc>
      </w:tr>
      <w:tr w:rsidR="007146AA" w:rsidRPr="0041603B" w14:paraId="23B2E131" w14:textId="77777777" w:rsidTr="00FD1A1E">
        <w:trPr>
          <w:trHeight w:val="304"/>
        </w:trPr>
        <w:tc>
          <w:tcPr>
            <w:tcW w:w="59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nil"/>
            </w:tcBorders>
            <w:shd w:val="clear" w:color="C0E6F5" w:fill="C0E6F5"/>
            <w:vAlign w:val="center"/>
          </w:tcPr>
          <w:p w14:paraId="562C6428" w14:textId="1A0DADFC" w:rsidR="007146AA" w:rsidRDefault="00C134A0" w:rsidP="00714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Model Service – Single Storey </w:t>
            </w:r>
            <w:r w:rsidR="006A02C4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Dwelling</w:t>
            </w:r>
            <w:r w:rsidR="007146AA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</w:tcPr>
          <w:p w14:paraId="000B3837" w14:textId="02EFE65D" w:rsidR="007146AA" w:rsidRDefault="00827ABE" w:rsidP="00827A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Per Model</w:t>
            </w:r>
          </w:p>
        </w:tc>
        <w:tc>
          <w:tcPr>
            <w:tcW w:w="1196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</w:tcPr>
          <w:p w14:paraId="497835C0" w14:textId="4EFA5C67" w:rsidR="007146AA" w:rsidRPr="0041603B" w:rsidRDefault="007146AA" w:rsidP="00714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 w:rsidR="00C134A0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199.00</w:t>
            </w:r>
          </w:p>
        </w:tc>
      </w:tr>
      <w:tr w:rsidR="006A02C4" w:rsidRPr="0041603B" w14:paraId="4502B51F" w14:textId="77777777" w:rsidTr="00FD1A1E">
        <w:trPr>
          <w:trHeight w:val="304"/>
        </w:trPr>
        <w:tc>
          <w:tcPr>
            <w:tcW w:w="5949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nil"/>
            </w:tcBorders>
            <w:shd w:val="clear" w:color="C0E6F5" w:fill="C0E6F5"/>
            <w:vAlign w:val="center"/>
          </w:tcPr>
          <w:p w14:paraId="71B72106" w14:textId="36660A93" w:rsidR="006A02C4" w:rsidRDefault="006A02C4" w:rsidP="00714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Model Service – Two or Three Storey Dwelling</w:t>
            </w:r>
          </w:p>
        </w:tc>
        <w:tc>
          <w:tcPr>
            <w:tcW w:w="113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</w:tcPr>
          <w:p w14:paraId="197AD97F" w14:textId="15E6B790" w:rsidR="006A02C4" w:rsidRDefault="006A02C4" w:rsidP="00827A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Per Model</w:t>
            </w:r>
          </w:p>
        </w:tc>
        <w:tc>
          <w:tcPr>
            <w:tcW w:w="1196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</w:tcPr>
          <w:p w14:paraId="18F6896C" w14:textId="6E19CED5" w:rsidR="006A02C4" w:rsidRDefault="006A02C4" w:rsidP="00714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 w:rsidR="00E0143D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280.00</w:t>
            </w:r>
          </w:p>
        </w:tc>
      </w:tr>
      <w:tr w:rsidR="007E6B35" w:rsidRPr="0041603B" w14:paraId="3D38271F" w14:textId="77777777" w:rsidTr="00FD1A1E">
        <w:trPr>
          <w:trHeight w:val="304"/>
        </w:trPr>
        <w:tc>
          <w:tcPr>
            <w:tcW w:w="5949" w:type="dxa"/>
            <w:tcBorders>
              <w:top w:val="single" w:sz="4" w:space="0" w:color="156082"/>
              <w:left w:val="single" w:sz="4" w:space="0" w:color="156082"/>
              <w:bottom w:val="nil"/>
              <w:right w:val="nil"/>
            </w:tcBorders>
            <w:shd w:val="clear" w:color="C0E6F5" w:fill="C0E6F5"/>
            <w:vAlign w:val="center"/>
          </w:tcPr>
          <w:p w14:paraId="74D13768" w14:textId="2FC82217" w:rsidR="007E6B35" w:rsidRDefault="007E6B35" w:rsidP="00714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Model Service – Multi Residential </w:t>
            </w:r>
            <w:commentRangeStart w:id="0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Dwelling</w:t>
            </w:r>
            <w:commentRangeEnd w:id="0"/>
            <w:r w:rsidR="003109F2">
              <w:rPr>
                <w:rStyle w:val="CommentReference"/>
              </w:rPr>
              <w:commentReference w:id="0"/>
            </w:r>
            <w:r w:rsidR="006E405A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r w:rsidR="00FD1A1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of</w:t>
            </w:r>
            <w:r w:rsidR="006E405A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r w:rsidR="00FD1A1E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maximum 1000sqm</w:t>
            </w:r>
          </w:p>
        </w:tc>
        <w:tc>
          <w:tcPr>
            <w:tcW w:w="1134" w:type="dxa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C0E6F5" w:fill="C0E6F5"/>
          </w:tcPr>
          <w:p w14:paraId="194777F6" w14:textId="45C97357" w:rsidR="007E6B35" w:rsidRDefault="00FA7FBB" w:rsidP="00827A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Per Model</w:t>
            </w:r>
          </w:p>
        </w:tc>
        <w:tc>
          <w:tcPr>
            <w:tcW w:w="1196" w:type="dxa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C0E6F5" w:fill="C0E6F5"/>
            <w:noWrap/>
            <w:vAlign w:val="bottom"/>
          </w:tcPr>
          <w:p w14:paraId="65D1D07D" w14:textId="49B9D48D" w:rsidR="007E6B35" w:rsidRDefault="00FA7FBB" w:rsidP="00714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$360.00</w:t>
            </w:r>
          </w:p>
        </w:tc>
      </w:tr>
    </w:tbl>
    <w:p w14:paraId="11BB5105" w14:textId="77777777" w:rsidR="008E4D53" w:rsidRPr="000C02B2" w:rsidRDefault="008E4D53" w:rsidP="000C02B2"/>
    <w:p w14:paraId="6B88AC5D" w14:textId="7BA769C8" w:rsidR="00395046" w:rsidRDefault="00395046" w:rsidP="00395046">
      <w:pPr>
        <w:pStyle w:val="Heading2"/>
      </w:pPr>
      <w:r>
        <w:t xml:space="preserve">Explanation of </w:t>
      </w:r>
      <w:r w:rsidR="00AB4C36">
        <w:t>Fees</w:t>
      </w:r>
    </w:p>
    <w:p w14:paraId="6B917B53" w14:textId="092441F4" w:rsidR="00746ECC" w:rsidRDefault="00746ECC" w:rsidP="00395046">
      <w:pPr>
        <w:pStyle w:val="ListParagraph"/>
        <w:numPr>
          <w:ilvl w:val="0"/>
          <w:numId w:val="13"/>
        </w:numPr>
      </w:pPr>
      <w:r>
        <w:t>Utecture Trade Plus Software License</w:t>
      </w:r>
    </w:p>
    <w:p w14:paraId="3E82B68D" w14:textId="6BF52C1F" w:rsidR="00746ECC" w:rsidRDefault="00C724A2" w:rsidP="00746ECC">
      <w:pPr>
        <w:pStyle w:val="ListParagraph"/>
        <w:numPr>
          <w:ilvl w:val="1"/>
          <w:numId w:val="13"/>
        </w:numPr>
      </w:pPr>
      <w:r>
        <w:t>Minimum</w:t>
      </w:r>
      <w:r w:rsidR="00BF1DFF">
        <w:t xml:space="preserve"> license</w:t>
      </w:r>
      <w:r>
        <w:t xml:space="preserve"> term </w:t>
      </w:r>
      <w:r w:rsidR="00BF1DFF">
        <w:t>is</w:t>
      </w:r>
      <w:r>
        <w:t xml:space="preserve"> 12 months</w:t>
      </w:r>
    </w:p>
    <w:p w14:paraId="6C4D8D33" w14:textId="5D283BF8" w:rsidR="00395046" w:rsidRDefault="00513054" w:rsidP="00395046">
      <w:pPr>
        <w:pStyle w:val="ListParagraph"/>
        <w:numPr>
          <w:ilvl w:val="0"/>
          <w:numId w:val="13"/>
        </w:numPr>
      </w:pPr>
      <w:r>
        <w:t xml:space="preserve">Utecture Trade </w:t>
      </w:r>
      <w:r w:rsidR="00892F0C">
        <w:t>Plus Modelling Service</w:t>
      </w:r>
    </w:p>
    <w:p w14:paraId="4CB47A17" w14:textId="53672BD6" w:rsidR="009B7E61" w:rsidRDefault="00CB5C47" w:rsidP="009B7E61">
      <w:pPr>
        <w:pStyle w:val="ListParagraph"/>
        <w:numPr>
          <w:ilvl w:val="1"/>
          <w:numId w:val="13"/>
        </w:numPr>
      </w:pPr>
      <w:r>
        <w:t xml:space="preserve">Utecture offer a flat rate </w:t>
      </w:r>
      <w:r w:rsidR="00495CE7">
        <w:t xml:space="preserve">for residential dwellings of 1 </w:t>
      </w:r>
      <w:r w:rsidR="00513054">
        <w:t>to 3</w:t>
      </w:r>
      <w:r w:rsidR="00495CE7">
        <w:t xml:space="preserve"> levels</w:t>
      </w:r>
      <w:r w:rsidR="006B10CF">
        <w:t>.</w:t>
      </w:r>
    </w:p>
    <w:p w14:paraId="4E03B8C2" w14:textId="13D71B83" w:rsidR="002F5EBE" w:rsidRDefault="00513054" w:rsidP="002F5EBE">
      <w:pPr>
        <w:pStyle w:val="ListParagraph"/>
        <w:numPr>
          <w:ilvl w:val="1"/>
          <w:numId w:val="13"/>
        </w:numPr>
      </w:pPr>
      <w:r>
        <w:t>E</w:t>
      </w:r>
      <w:r w:rsidR="002F5EBE">
        <w:t>ach job must consist of only one building. Secondary disconnected buildings must be submitted as a separate job.</w:t>
      </w:r>
    </w:p>
    <w:p w14:paraId="2B16EF21" w14:textId="235836A7" w:rsidR="0090008E" w:rsidRDefault="0090008E" w:rsidP="002F5EBE">
      <w:pPr>
        <w:pStyle w:val="ListParagraph"/>
        <w:numPr>
          <w:ilvl w:val="1"/>
          <w:numId w:val="13"/>
        </w:numPr>
      </w:pPr>
      <w:r>
        <w:t>The</w:t>
      </w:r>
      <w:r w:rsidR="00B84D3E">
        <w:t xml:space="preserve"> Service concludes when the</w:t>
      </w:r>
      <w:r>
        <w:t xml:space="preserve"> </w:t>
      </w:r>
      <w:r w:rsidR="000A5D96">
        <w:t>Utecture Trade</w:t>
      </w:r>
      <w:r>
        <w:t xml:space="preserve"> Report </w:t>
      </w:r>
      <w:r w:rsidR="00B84D3E">
        <w:t xml:space="preserve">is </w:t>
      </w:r>
      <w:r>
        <w:t xml:space="preserve">returned </w:t>
      </w:r>
      <w:r w:rsidR="008C3963">
        <w:t xml:space="preserve">– build variations or amendment requests are regarded as a new job and will incur </w:t>
      </w:r>
      <w:r w:rsidR="00BC78DF">
        <w:t>a separate service charge</w:t>
      </w:r>
      <w:r w:rsidR="0021758C">
        <w:t>.</w:t>
      </w:r>
    </w:p>
    <w:p w14:paraId="26992C78" w14:textId="16B4483F" w:rsidR="00433AD4" w:rsidRDefault="00433AD4" w:rsidP="002F5EBE">
      <w:pPr>
        <w:pStyle w:val="ListParagraph"/>
        <w:numPr>
          <w:ilvl w:val="1"/>
          <w:numId w:val="13"/>
        </w:numPr>
      </w:pPr>
      <w:r>
        <w:t>Pricing is provided in NZ dollars and excluding GST.</w:t>
      </w:r>
    </w:p>
    <w:sectPr w:rsidR="00433AD4" w:rsidSect="003B189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9" w:right="1440" w:bottom="1440" w:left="144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yle Donovan" w:date="2025-03-14T09:11:00Z" w:initials="KD">
    <w:p w14:paraId="51B6695E" w14:textId="77777777" w:rsidR="003109F2" w:rsidRDefault="003109F2" w:rsidP="003109F2">
      <w:pPr>
        <w:pStyle w:val="CommentText"/>
      </w:pPr>
      <w:r>
        <w:rPr>
          <w:rStyle w:val="CommentReference"/>
        </w:rPr>
        <w:annotationRef/>
      </w:r>
      <w:r>
        <w:t xml:space="preserve">Should be limited to a max of 1000m2 from memory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1B669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2A3440" w16cex:dateUtc="2025-03-13T20:11:00Z">
    <w16cex:extLst>
      <w16:ext w16:uri="{CE6994B0-6A32-4C9F-8C6B-6E91EDA988CE}">
        <cr:reactions xmlns:cr="http://schemas.microsoft.com/office/comments/2020/reactions">
          <cr:reaction reactionType="1">
            <cr:reactionInfo dateUtc="2025-03-16T19:17:56Z">
              <cr:user userId="S::bianca.russell@utecture.com::e2e04024-b4ba-4d2b-ae4a-566afa3dd5a8" userProvider="AD" userName="Bianca Russel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1B6695E" w16cid:durableId="432A34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AE8FC" w14:textId="77777777" w:rsidR="00132749" w:rsidRDefault="00132749" w:rsidP="002C201A">
      <w:pPr>
        <w:spacing w:after="0" w:line="240" w:lineRule="auto"/>
      </w:pPr>
      <w:r>
        <w:separator/>
      </w:r>
    </w:p>
  </w:endnote>
  <w:endnote w:type="continuationSeparator" w:id="0">
    <w:p w14:paraId="71319BAB" w14:textId="77777777" w:rsidR="00132749" w:rsidRDefault="00132749" w:rsidP="002C201A">
      <w:pPr>
        <w:spacing w:after="0" w:line="240" w:lineRule="auto"/>
      </w:pPr>
      <w:r>
        <w:continuationSeparator/>
      </w:r>
    </w:p>
  </w:endnote>
  <w:endnote w:type="continuationNotice" w:id="1">
    <w:p w14:paraId="55325847" w14:textId="77777777" w:rsidR="00132749" w:rsidRDefault="00132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BD6B" w14:textId="7B4E206A" w:rsidR="002C201A" w:rsidRDefault="002C201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5C42D" wp14:editId="6B7E087D">
          <wp:simplePos x="0" y="0"/>
          <wp:positionH relativeFrom="margin">
            <wp:align>center</wp:align>
          </wp:positionH>
          <wp:positionV relativeFrom="paragraph">
            <wp:posOffset>-98002</wp:posOffset>
          </wp:positionV>
          <wp:extent cx="3979545" cy="355600"/>
          <wp:effectExtent l="0" t="0" r="0" b="6350"/>
          <wp:wrapNone/>
          <wp:docPr id="17898009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212BA4" w14:paraId="0B5F3E36" w14:textId="77777777" w:rsidTr="48212BA4">
      <w:trPr>
        <w:trHeight w:val="300"/>
      </w:trPr>
      <w:tc>
        <w:tcPr>
          <w:tcW w:w="3005" w:type="dxa"/>
        </w:tcPr>
        <w:p w14:paraId="53B61F74" w14:textId="5B116308" w:rsidR="48212BA4" w:rsidRDefault="48212BA4" w:rsidP="48212BA4">
          <w:pPr>
            <w:pStyle w:val="Header"/>
            <w:ind w:left="-115"/>
          </w:pPr>
        </w:p>
      </w:tc>
      <w:tc>
        <w:tcPr>
          <w:tcW w:w="3005" w:type="dxa"/>
        </w:tcPr>
        <w:p w14:paraId="7A83FD45" w14:textId="56E18E5E" w:rsidR="48212BA4" w:rsidRDefault="48212BA4" w:rsidP="48212BA4">
          <w:pPr>
            <w:pStyle w:val="Header"/>
            <w:jc w:val="center"/>
          </w:pPr>
        </w:p>
      </w:tc>
      <w:tc>
        <w:tcPr>
          <w:tcW w:w="3005" w:type="dxa"/>
        </w:tcPr>
        <w:p w14:paraId="196FBA68" w14:textId="0A4B82DF" w:rsidR="48212BA4" w:rsidRDefault="48212BA4" w:rsidP="48212BA4">
          <w:pPr>
            <w:pStyle w:val="Header"/>
            <w:ind w:right="-115"/>
            <w:jc w:val="right"/>
          </w:pPr>
        </w:p>
      </w:tc>
    </w:tr>
  </w:tbl>
  <w:p w14:paraId="24E13421" w14:textId="10C7B816" w:rsidR="48212BA4" w:rsidRDefault="48212BA4" w:rsidP="48212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97CEA" w14:textId="77777777" w:rsidR="00132749" w:rsidRDefault="00132749" w:rsidP="002C201A">
      <w:pPr>
        <w:spacing w:after="0" w:line="240" w:lineRule="auto"/>
      </w:pPr>
      <w:r>
        <w:separator/>
      </w:r>
    </w:p>
  </w:footnote>
  <w:footnote w:type="continuationSeparator" w:id="0">
    <w:p w14:paraId="1EAC62A9" w14:textId="77777777" w:rsidR="00132749" w:rsidRDefault="00132749" w:rsidP="002C201A">
      <w:pPr>
        <w:spacing w:after="0" w:line="240" w:lineRule="auto"/>
      </w:pPr>
      <w:r>
        <w:continuationSeparator/>
      </w:r>
    </w:p>
  </w:footnote>
  <w:footnote w:type="continuationNotice" w:id="1">
    <w:p w14:paraId="1586D1D3" w14:textId="77777777" w:rsidR="00132749" w:rsidRDefault="001327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E215" w14:textId="4E2F2852" w:rsidR="002C201A" w:rsidRDefault="003B1895" w:rsidP="003B1895">
    <w:pPr>
      <w:pStyle w:val="Header"/>
      <w:jc w:val="right"/>
    </w:pPr>
    <w:r>
      <w:rPr>
        <w:noProof/>
      </w:rPr>
      <w:drawing>
        <wp:inline distT="0" distB="0" distL="0" distR="0" wp14:anchorId="6FB3513A" wp14:editId="10E28B9B">
          <wp:extent cx="1505899" cy="496181"/>
          <wp:effectExtent l="0" t="0" r="0" b="0"/>
          <wp:docPr id="1748934953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315830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847" cy="501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4A2E1" w14:textId="16249AF5" w:rsidR="004B1993" w:rsidRDefault="003B1895" w:rsidP="00A05DB1">
    <w:pPr>
      <w:pStyle w:val="Header"/>
      <w:jc w:val="center"/>
    </w:pPr>
    <w:r>
      <w:rPr>
        <w:noProof/>
      </w:rPr>
      <w:drawing>
        <wp:inline distT="0" distB="0" distL="0" distR="0" wp14:anchorId="4A3D3014" wp14:editId="24E80252">
          <wp:extent cx="2295671" cy="756404"/>
          <wp:effectExtent l="0" t="0" r="0" b="5715"/>
          <wp:docPr id="9350376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323" cy="76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73F"/>
    <w:multiLevelType w:val="multilevel"/>
    <w:tmpl w:val="5A40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76E20"/>
    <w:multiLevelType w:val="multilevel"/>
    <w:tmpl w:val="07BC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F5651"/>
    <w:multiLevelType w:val="multilevel"/>
    <w:tmpl w:val="390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327A0"/>
    <w:multiLevelType w:val="hybridMultilevel"/>
    <w:tmpl w:val="9BA481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6667"/>
    <w:multiLevelType w:val="hybridMultilevel"/>
    <w:tmpl w:val="8BCA5E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26FF5"/>
    <w:multiLevelType w:val="multilevel"/>
    <w:tmpl w:val="D104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6E5A1D"/>
    <w:multiLevelType w:val="multilevel"/>
    <w:tmpl w:val="97E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9C194D"/>
    <w:multiLevelType w:val="multilevel"/>
    <w:tmpl w:val="A808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EA2770"/>
    <w:multiLevelType w:val="hybridMultilevel"/>
    <w:tmpl w:val="55FAC8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E20BC"/>
    <w:multiLevelType w:val="multilevel"/>
    <w:tmpl w:val="1BEA2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55243"/>
    <w:multiLevelType w:val="multilevel"/>
    <w:tmpl w:val="27FE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AC5BA7"/>
    <w:multiLevelType w:val="multilevel"/>
    <w:tmpl w:val="A5F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D01B48"/>
    <w:multiLevelType w:val="hybridMultilevel"/>
    <w:tmpl w:val="553EC0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22096"/>
    <w:multiLevelType w:val="hybridMultilevel"/>
    <w:tmpl w:val="553EC0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04CD6"/>
    <w:multiLevelType w:val="multilevel"/>
    <w:tmpl w:val="E326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E416E6"/>
    <w:multiLevelType w:val="hybridMultilevel"/>
    <w:tmpl w:val="7B62BF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1189E"/>
    <w:multiLevelType w:val="multilevel"/>
    <w:tmpl w:val="456A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9925895">
    <w:abstractNumId w:val="16"/>
  </w:num>
  <w:num w:numId="2" w16cid:durableId="340545787">
    <w:abstractNumId w:val="14"/>
  </w:num>
  <w:num w:numId="3" w16cid:durableId="735127435">
    <w:abstractNumId w:val="0"/>
  </w:num>
  <w:num w:numId="4" w16cid:durableId="700132589">
    <w:abstractNumId w:val="7"/>
  </w:num>
  <w:num w:numId="5" w16cid:durableId="1832792255">
    <w:abstractNumId w:val="1"/>
  </w:num>
  <w:num w:numId="6" w16cid:durableId="322394157">
    <w:abstractNumId w:val="9"/>
  </w:num>
  <w:num w:numId="7" w16cid:durableId="70591832">
    <w:abstractNumId w:val="2"/>
  </w:num>
  <w:num w:numId="8" w16cid:durableId="813176864">
    <w:abstractNumId w:val="10"/>
  </w:num>
  <w:num w:numId="9" w16cid:durableId="1415401056">
    <w:abstractNumId w:val="6"/>
  </w:num>
  <w:num w:numId="10" w16cid:durableId="1885366160">
    <w:abstractNumId w:val="5"/>
  </w:num>
  <w:num w:numId="11" w16cid:durableId="1916282057">
    <w:abstractNumId w:val="11"/>
  </w:num>
  <w:num w:numId="12" w16cid:durableId="828984540">
    <w:abstractNumId w:val="12"/>
  </w:num>
  <w:num w:numId="13" w16cid:durableId="1400250719">
    <w:abstractNumId w:val="13"/>
  </w:num>
  <w:num w:numId="14" w16cid:durableId="1186869628">
    <w:abstractNumId w:val="8"/>
  </w:num>
  <w:num w:numId="15" w16cid:durableId="532226279">
    <w:abstractNumId w:val="3"/>
  </w:num>
  <w:num w:numId="16" w16cid:durableId="1576091024">
    <w:abstractNumId w:val="4"/>
  </w:num>
  <w:num w:numId="17" w16cid:durableId="138262909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yle Donovan">
    <w15:presenceInfo w15:providerId="AD" w15:userId="S::kyle.donovan@utecture.com::54a36f99-23a8-475f-8874-45e16b4e4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1A"/>
    <w:rsid w:val="00000429"/>
    <w:rsid w:val="00001A3A"/>
    <w:rsid w:val="00002E2E"/>
    <w:rsid w:val="00013E37"/>
    <w:rsid w:val="00014309"/>
    <w:rsid w:val="00015529"/>
    <w:rsid w:val="00015F0A"/>
    <w:rsid w:val="00016681"/>
    <w:rsid w:val="00023856"/>
    <w:rsid w:val="00023E6F"/>
    <w:rsid w:val="00034CC4"/>
    <w:rsid w:val="000402DF"/>
    <w:rsid w:val="00047122"/>
    <w:rsid w:val="0005113C"/>
    <w:rsid w:val="000517A3"/>
    <w:rsid w:val="00051EFB"/>
    <w:rsid w:val="0005201B"/>
    <w:rsid w:val="00052FCF"/>
    <w:rsid w:val="00053C9F"/>
    <w:rsid w:val="00071500"/>
    <w:rsid w:val="000775E4"/>
    <w:rsid w:val="000829BB"/>
    <w:rsid w:val="00086158"/>
    <w:rsid w:val="00087B8E"/>
    <w:rsid w:val="00093E4D"/>
    <w:rsid w:val="000A0A8B"/>
    <w:rsid w:val="000A5D96"/>
    <w:rsid w:val="000A5E8B"/>
    <w:rsid w:val="000A6CA0"/>
    <w:rsid w:val="000B1FB0"/>
    <w:rsid w:val="000B6DD8"/>
    <w:rsid w:val="000C02B2"/>
    <w:rsid w:val="000C7E9E"/>
    <w:rsid w:val="000D370E"/>
    <w:rsid w:val="000D397B"/>
    <w:rsid w:val="000D4108"/>
    <w:rsid w:val="000D6137"/>
    <w:rsid w:val="000D7F26"/>
    <w:rsid w:val="000E023F"/>
    <w:rsid w:val="000E1824"/>
    <w:rsid w:val="000E2C46"/>
    <w:rsid w:val="000E3F1A"/>
    <w:rsid w:val="000F58E9"/>
    <w:rsid w:val="000F78D4"/>
    <w:rsid w:val="00104661"/>
    <w:rsid w:val="00114AE4"/>
    <w:rsid w:val="001241FB"/>
    <w:rsid w:val="00124A93"/>
    <w:rsid w:val="00127060"/>
    <w:rsid w:val="00132749"/>
    <w:rsid w:val="00133B03"/>
    <w:rsid w:val="0014242F"/>
    <w:rsid w:val="00153D13"/>
    <w:rsid w:val="00153E83"/>
    <w:rsid w:val="0016427B"/>
    <w:rsid w:val="001706B4"/>
    <w:rsid w:val="001750D5"/>
    <w:rsid w:val="001763FA"/>
    <w:rsid w:val="00182755"/>
    <w:rsid w:val="00187EB7"/>
    <w:rsid w:val="00191325"/>
    <w:rsid w:val="001965FE"/>
    <w:rsid w:val="00197A64"/>
    <w:rsid w:val="001A2E86"/>
    <w:rsid w:val="001A5E74"/>
    <w:rsid w:val="001A5FB4"/>
    <w:rsid w:val="001B4251"/>
    <w:rsid w:val="001B4A36"/>
    <w:rsid w:val="001B7563"/>
    <w:rsid w:val="001C193B"/>
    <w:rsid w:val="001D108A"/>
    <w:rsid w:val="001D3550"/>
    <w:rsid w:val="001D4898"/>
    <w:rsid w:val="001E0E7E"/>
    <w:rsid w:val="001F2875"/>
    <w:rsid w:val="00207FA7"/>
    <w:rsid w:val="00210B98"/>
    <w:rsid w:val="00216118"/>
    <w:rsid w:val="0021623C"/>
    <w:rsid w:val="0021758C"/>
    <w:rsid w:val="002176B6"/>
    <w:rsid w:val="00217DCA"/>
    <w:rsid w:val="00231B9C"/>
    <w:rsid w:val="0023204D"/>
    <w:rsid w:val="002350D8"/>
    <w:rsid w:val="00240B2A"/>
    <w:rsid w:val="00240BD2"/>
    <w:rsid w:val="002466DC"/>
    <w:rsid w:val="00247584"/>
    <w:rsid w:val="0025004C"/>
    <w:rsid w:val="002510CF"/>
    <w:rsid w:val="002544BF"/>
    <w:rsid w:val="0025685D"/>
    <w:rsid w:val="002631BA"/>
    <w:rsid w:val="0027020F"/>
    <w:rsid w:val="00273D8D"/>
    <w:rsid w:val="002745A7"/>
    <w:rsid w:val="002779B4"/>
    <w:rsid w:val="002811C4"/>
    <w:rsid w:val="002838F0"/>
    <w:rsid w:val="0028519E"/>
    <w:rsid w:val="002925F1"/>
    <w:rsid w:val="00295386"/>
    <w:rsid w:val="00296E65"/>
    <w:rsid w:val="00297DDE"/>
    <w:rsid w:val="002A3242"/>
    <w:rsid w:val="002B2AA0"/>
    <w:rsid w:val="002C03B8"/>
    <w:rsid w:val="002C05FB"/>
    <w:rsid w:val="002C113B"/>
    <w:rsid w:val="002C119E"/>
    <w:rsid w:val="002C201A"/>
    <w:rsid w:val="002D0DA2"/>
    <w:rsid w:val="002D14F5"/>
    <w:rsid w:val="002E00CE"/>
    <w:rsid w:val="002E00FB"/>
    <w:rsid w:val="002E5F06"/>
    <w:rsid w:val="002F434A"/>
    <w:rsid w:val="002F5EBE"/>
    <w:rsid w:val="002F7F3F"/>
    <w:rsid w:val="003014A2"/>
    <w:rsid w:val="0030252F"/>
    <w:rsid w:val="00303FC9"/>
    <w:rsid w:val="0030465F"/>
    <w:rsid w:val="003109F2"/>
    <w:rsid w:val="00310A38"/>
    <w:rsid w:val="003152A4"/>
    <w:rsid w:val="00316AD1"/>
    <w:rsid w:val="00322224"/>
    <w:rsid w:val="00326943"/>
    <w:rsid w:val="00327954"/>
    <w:rsid w:val="003405EF"/>
    <w:rsid w:val="003408DE"/>
    <w:rsid w:val="00340F87"/>
    <w:rsid w:val="00346602"/>
    <w:rsid w:val="00347D0E"/>
    <w:rsid w:val="00347FE3"/>
    <w:rsid w:val="00364F17"/>
    <w:rsid w:val="00366F05"/>
    <w:rsid w:val="003806BC"/>
    <w:rsid w:val="00382ACE"/>
    <w:rsid w:val="00387513"/>
    <w:rsid w:val="003879BE"/>
    <w:rsid w:val="0039025C"/>
    <w:rsid w:val="00390881"/>
    <w:rsid w:val="00392E66"/>
    <w:rsid w:val="00394141"/>
    <w:rsid w:val="00395046"/>
    <w:rsid w:val="00396791"/>
    <w:rsid w:val="003A2EFF"/>
    <w:rsid w:val="003A4EFA"/>
    <w:rsid w:val="003A7EBA"/>
    <w:rsid w:val="003B1895"/>
    <w:rsid w:val="003B326D"/>
    <w:rsid w:val="003B3D8A"/>
    <w:rsid w:val="003B7DCE"/>
    <w:rsid w:val="003C0B8D"/>
    <w:rsid w:val="003C0ED1"/>
    <w:rsid w:val="003C76AD"/>
    <w:rsid w:val="003D029A"/>
    <w:rsid w:val="003D23AF"/>
    <w:rsid w:val="003E4E6F"/>
    <w:rsid w:val="003E6044"/>
    <w:rsid w:val="003E7411"/>
    <w:rsid w:val="003F6804"/>
    <w:rsid w:val="00403153"/>
    <w:rsid w:val="0041603B"/>
    <w:rsid w:val="00416655"/>
    <w:rsid w:val="00416AE0"/>
    <w:rsid w:val="0041790E"/>
    <w:rsid w:val="00420CA3"/>
    <w:rsid w:val="00432A63"/>
    <w:rsid w:val="00433AD4"/>
    <w:rsid w:val="00435C5A"/>
    <w:rsid w:val="00436350"/>
    <w:rsid w:val="00436778"/>
    <w:rsid w:val="00444188"/>
    <w:rsid w:val="00450287"/>
    <w:rsid w:val="00455877"/>
    <w:rsid w:val="0045681D"/>
    <w:rsid w:val="00462E46"/>
    <w:rsid w:val="004667F8"/>
    <w:rsid w:val="00467E09"/>
    <w:rsid w:val="0047067D"/>
    <w:rsid w:val="00475EA4"/>
    <w:rsid w:val="00476DF3"/>
    <w:rsid w:val="0048580D"/>
    <w:rsid w:val="00485DA4"/>
    <w:rsid w:val="00495CE7"/>
    <w:rsid w:val="004A488D"/>
    <w:rsid w:val="004A5266"/>
    <w:rsid w:val="004B0359"/>
    <w:rsid w:val="004B1993"/>
    <w:rsid w:val="004B3EC1"/>
    <w:rsid w:val="004C0141"/>
    <w:rsid w:val="004C0437"/>
    <w:rsid w:val="004C1A4F"/>
    <w:rsid w:val="004C64FF"/>
    <w:rsid w:val="004D45EF"/>
    <w:rsid w:val="004E1225"/>
    <w:rsid w:val="004E6156"/>
    <w:rsid w:val="005078BC"/>
    <w:rsid w:val="00513054"/>
    <w:rsid w:val="00513C94"/>
    <w:rsid w:val="005156D2"/>
    <w:rsid w:val="00522691"/>
    <w:rsid w:val="005277AE"/>
    <w:rsid w:val="0053236C"/>
    <w:rsid w:val="005364BA"/>
    <w:rsid w:val="00551283"/>
    <w:rsid w:val="00552484"/>
    <w:rsid w:val="00553103"/>
    <w:rsid w:val="00554223"/>
    <w:rsid w:val="005556F4"/>
    <w:rsid w:val="0056468D"/>
    <w:rsid w:val="00567687"/>
    <w:rsid w:val="0057424C"/>
    <w:rsid w:val="00576385"/>
    <w:rsid w:val="005770AB"/>
    <w:rsid w:val="00581114"/>
    <w:rsid w:val="005824DE"/>
    <w:rsid w:val="00583A87"/>
    <w:rsid w:val="00585186"/>
    <w:rsid w:val="005858E8"/>
    <w:rsid w:val="00585988"/>
    <w:rsid w:val="0059048C"/>
    <w:rsid w:val="00594474"/>
    <w:rsid w:val="00596D14"/>
    <w:rsid w:val="005A0ACE"/>
    <w:rsid w:val="005A29F6"/>
    <w:rsid w:val="005A6B50"/>
    <w:rsid w:val="005A7F00"/>
    <w:rsid w:val="005B15EF"/>
    <w:rsid w:val="005B22B4"/>
    <w:rsid w:val="005C3436"/>
    <w:rsid w:val="005C4E68"/>
    <w:rsid w:val="005E6061"/>
    <w:rsid w:val="005E6C4E"/>
    <w:rsid w:val="005F63C7"/>
    <w:rsid w:val="005F7809"/>
    <w:rsid w:val="005F7922"/>
    <w:rsid w:val="006025E3"/>
    <w:rsid w:val="00610DF5"/>
    <w:rsid w:val="00613121"/>
    <w:rsid w:val="00614FC3"/>
    <w:rsid w:val="00622879"/>
    <w:rsid w:val="00622DD1"/>
    <w:rsid w:val="0062750E"/>
    <w:rsid w:val="00630E28"/>
    <w:rsid w:val="00637B33"/>
    <w:rsid w:val="00645B3E"/>
    <w:rsid w:val="00647312"/>
    <w:rsid w:val="00653780"/>
    <w:rsid w:val="00655BCA"/>
    <w:rsid w:val="006578B7"/>
    <w:rsid w:val="00657D3E"/>
    <w:rsid w:val="00666548"/>
    <w:rsid w:val="00667567"/>
    <w:rsid w:val="0067355E"/>
    <w:rsid w:val="00674040"/>
    <w:rsid w:val="00674418"/>
    <w:rsid w:val="00692B8F"/>
    <w:rsid w:val="00694F24"/>
    <w:rsid w:val="006A02C4"/>
    <w:rsid w:val="006A16E2"/>
    <w:rsid w:val="006A58FB"/>
    <w:rsid w:val="006B10CF"/>
    <w:rsid w:val="006B10D3"/>
    <w:rsid w:val="006B2C54"/>
    <w:rsid w:val="006B433A"/>
    <w:rsid w:val="006B7B99"/>
    <w:rsid w:val="006C2488"/>
    <w:rsid w:val="006C3891"/>
    <w:rsid w:val="006D0AF5"/>
    <w:rsid w:val="006D67AF"/>
    <w:rsid w:val="006D6A35"/>
    <w:rsid w:val="006E405A"/>
    <w:rsid w:val="006F5E7E"/>
    <w:rsid w:val="006F681A"/>
    <w:rsid w:val="00702CA1"/>
    <w:rsid w:val="00706728"/>
    <w:rsid w:val="00707290"/>
    <w:rsid w:val="0071015A"/>
    <w:rsid w:val="007146AA"/>
    <w:rsid w:val="00730F8F"/>
    <w:rsid w:val="0073603F"/>
    <w:rsid w:val="00742ABD"/>
    <w:rsid w:val="00746ECC"/>
    <w:rsid w:val="00751919"/>
    <w:rsid w:val="00767EDF"/>
    <w:rsid w:val="00776885"/>
    <w:rsid w:val="007822BF"/>
    <w:rsid w:val="00790B7D"/>
    <w:rsid w:val="0079667D"/>
    <w:rsid w:val="007A70BD"/>
    <w:rsid w:val="007A7D79"/>
    <w:rsid w:val="007B0250"/>
    <w:rsid w:val="007B10B7"/>
    <w:rsid w:val="007B2001"/>
    <w:rsid w:val="007B7129"/>
    <w:rsid w:val="007C0AA9"/>
    <w:rsid w:val="007D0E95"/>
    <w:rsid w:val="007D5C67"/>
    <w:rsid w:val="007E6B35"/>
    <w:rsid w:val="007E7903"/>
    <w:rsid w:val="007F5927"/>
    <w:rsid w:val="00800C76"/>
    <w:rsid w:val="00810992"/>
    <w:rsid w:val="00820DC6"/>
    <w:rsid w:val="00827058"/>
    <w:rsid w:val="00827061"/>
    <w:rsid w:val="00827ABE"/>
    <w:rsid w:val="0083368B"/>
    <w:rsid w:val="00835D1F"/>
    <w:rsid w:val="008403A5"/>
    <w:rsid w:val="00840440"/>
    <w:rsid w:val="00840866"/>
    <w:rsid w:val="008467B2"/>
    <w:rsid w:val="00847991"/>
    <w:rsid w:val="00850EF5"/>
    <w:rsid w:val="0085555B"/>
    <w:rsid w:val="00857492"/>
    <w:rsid w:val="00860331"/>
    <w:rsid w:val="00860F00"/>
    <w:rsid w:val="00864572"/>
    <w:rsid w:val="0086597F"/>
    <w:rsid w:val="0087212C"/>
    <w:rsid w:val="00882F87"/>
    <w:rsid w:val="0088443A"/>
    <w:rsid w:val="00885B6D"/>
    <w:rsid w:val="00890609"/>
    <w:rsid w:val="00890BB6"/>
    <w:rsid w:val="00892196"/>
    <w:rsid w:val="00892B79"/>
    <w:rsid w:val="00892F0C"/>
    <w:rsid w:val="0089418B"/>
    <w:rsid w:val="008955FF"/>
    <w:rsid w:val="00896EA1"/>
    <w:rsid w:val="008975E8"/>
    <w:rsid w:val="008A0F6A"/>
    <w:rsid w:val="008B7C50"/>
    <w:rsid w:val="008C3963"/>
    <w:rsid w:val="008D28B3"/>
    <w:rsid w:val="008D3BE6"/>
    <w:rsid w:val="008D7571"/>
    <w:rsid w:val="008D83FA"/>
    <w:rsid w:val="008E141F"/>
    <w:rsid w:val="008E45CC"/>
    <w:rsid w:val="008E4D53"/>
    <w:rsid w:val="008E4E18"/>
    <w:rsid w:val="008E7832"/>
    <w:rsid w:val="0090008E"/>
    <w:rsid w:val="009145A0"/>
    <w:rsid w:val="00916F3C"/>
    <w:rsid w:val="00932D66"/>
    <w:rsid w:val="00934575"/>
    <w:rsid w:val="009356C1"/>
    <w:rsid w:val="00936070"/>
    <w:rsid w:val="00937988"/>
    <w:rsid w:val="009401F9"/>
    <w:rsid w:val="009411F2"/>
    <w:rsid w:val="009461A2"/>
    <w:rsid w:val="00962218"/>
    <w:rsid w:val="00962496"/>
    <w:rsid w:val="00965ACF"/>
    <w:rsid w:val="00970206"/>
    <w:rsid w:val="00972165"/>
    <w:rsid w:val="00977508"/>
    <w:rsid w:val="0097796B"/>
    <w:rsid w:val="00980BDF"/>
    <w:rsid w:val="009844A4"/>
    <w:rsid w:val="00995FC1"/>
    <w:rsid w:val="009971FF"/>
    <w:rsid w:val="009A10E5"/>
    <w:rsid w:val="009B1FB1"/>
    <w:rsid w:val="009B427A"/>
    <w:rsid w:val="009B5275"/>
    <w:rsid w:val="009B7509"/>
    <w:rsid w:val="009B7E61"/>
    <w:rsid w:val="009D5B9D"/>
    <w:rsid w:val="009E064F"/>
    <w:rsid w:val="009E4DD8"/>
    <w:rsid w:val="009E5F97"/>
    <w:rsid w:val="009F0485"/>
    <w:rsid w:val="009F384B"/>
    <w:rsid w:val="009F5023"/>
    <w:rsid w:val="00A0112C"/>
    <w:rsid w:val="00A05DB1"/>
    <w:rsid w:val="00A060E4"/>
    <w:rsid w:val="00A16304"/>
    <w:rsid w:val="00A22050"/>
    <w:rsid w:val="00A2210A"/>
    <w:rsid w:val="00A232C2"/>
    <w:rsid w:val="00A25F88"/>
    <w:rsid w:val="00A276C5"/>
    <w:rsid w:val="00A31EB1"/>
    <w:rsid w:val="00A35D3E"/>
    <w:rsid w:val="00A42769"/>
    <w:rsid w:val="00A45DD6"/>
    <w:rsid w:val="00A5037F"/>
    <w:rsid w:val="00A577CB"/>
    <w:rsid w:val="00A70237"/>
    <w:rsid w:val="00A72099"/>
    <w:rsid w:val="00A72D5D"/>
    <w:rsid w:val="00A72F81"/>
    <w:rsid w:val="00A7711C"/>
    <w:rsid w:val="00A829EB"/>
    <w:rsid w:val="00A84F05"/>
    <w:rsid w:val="00A85857"/>
    <w:rsid w:val="00A96CAF"/>
    <w:rsid w:val="00A97A7B"/>
    <w:rsid w:val="00AA037D"/>
    <w:rsid w:val="00AA4A78"/>
    <w:rsid w:val="00AA5E2B"/>
    <w:rsid w:val="00AB37F0"/>
    <w:rsid w:val="00AB4C36"/>
    <w:rsid w:val="00AC5215"/>
    <w:rsid w:val="00AD005D"/>
    <w:rsid w:val="00AD2DB4"/>
    <w:rsid w:val="00AE319E"/>
    <w:rsid w:val="00AF3F75"/>
    <w:rsid w:val="00AF5DAF"/>
    <w:rsid w:val="00B04827"/>
    <w:rsid w:val="00B07AE9"/>
    <w:rsid w:val="00B22110"/>
    <w:rsid w:val="00B306ED"/>
    <w:rsid w:val="00B30A77"/>
    <w:rsid w:val="00B3248F"/>
    <w:rsid w:val="00B43520"/>
    <w:rsid w:val="00B43ECE"/>
    <w:rsid w:val="00B50268"/>
    <w:rsid w:val="00B507D4"/>
    <w:rsid w:val="00B5345E"/>
    <w:rsid w:val="00B54A04"/>
    <w:rsid w:val="00B565BA"/>
    <w:rsid w:val="00B67B6E"/>
    <w:rsid w:val="00B70920"/>
    <w:rsid w:val="00B76585"/>
    <w:rsid w:val="00B84D3E"/>
    <w:rsid w:val="00BA0CC4"/>
    <w:rsid w:val="00BA6E5C"/>
    <w:rsid w:val="00BB3F8B"/>
    <w:rsid w:val="00BB617D"/>
    <w:rsid w:val="00BC323A"/>
    <w:rsid w:val="00BC384E"/>
    <w:rsid w:val="00BC7162"/>
    <w:rsid w:val="00BC78DF"/>
    <w:rsid w:val="00BD0B63"/>
    <w:rsid w:val="00BD6CE8"/>
    <w:rsid w:val="00BE1EFC"/>
    <w:rsid w:val="00BE23CB"/>
    <w:rsid w:val="00BE470A"/>
    <w:rsid w:val="00BF1DFF"/>
    <w:rsid w:val="00BF303D"/>
    <w:rsid w:val="00BF618B"/>
    <w:rsid w:val="00C026F4"/>
    <w:rsid w:val="00C0538A"/>
    <w:rsid w:val="00C06C77"/>
    <w:rsid w:val="00C072E9"/>
    <w:rsid w:val="00C10716"/>
    <w:rsid w:val="00C1212F"/>
    <w:rsid w:val="00C12A52"/>
    <w:rsid w:val="00C134A0"/>
    <w:rsid w:val="00C15A7D"/>
    <w:rsid w:val="00C2023D"/>
    <w:rsid w:val="00C53804"/>
    <w:rsid w:val="00C552C8"/>
    <w:rsid w:val="00C63DA5"/>
    <w:rsid w:val="00C64536"/>
    <w:rsid w:val="00C66388"/>
    <w:rsid w:val="00C66DC6"/>
    <w:rsid w:val="00C7166D"/>
    <w:rsid w:val="00C724A2"/>
    <w:rsid w:val="00C811C1"/>
    <w:rsid w:val="00C90B55"/>
    <w:rsid w:val="00C9164A"/>
    <w:rsid w:val="00CA0605"/>
    <w:rsid w:val="00CB0DF3"/>
    <w:rsid w:val="00CB5C47"/>
    <w:rsid w:val="00CB62D0"/>
    <w:rsid w:val="00CC206C"/>
    <w:rsid w:val="00CC40B5"/>
    <w:rsid w:val="00CC4723"/>
    <w:rsid w:val="00CD4CDF"/>
    <w:rsid w:val="00CD5EEB"/>
    <w:rsid w:val="00CD7E99"/>
    <w:rsid w:val="00CE131C"/>
    <w:rsid w:val="00CF24FC"/>
    <w:rsid w:val="00CF25E3"/>
    <w:rsid w:val="00CF2E8C"/>
    <w:rsid w:val="00CF73EB"/>
    <w:rsid w:val="00D00C35"/>
    <w:rsid w:val="00D033DB"/>
    <w:rsid w:val="00D05E50"/>
    <w:rsid w:val="00D13EBE"/>
    <w:rsid w:val="00D26856"/>
    <w:rsid w:val="00D32789"/>
    <w:rsid w:val="00D379DF"/>
    <w:rsid w:val="00D41358"/>
    <w:rsid w:val="00D4483E"/>
    <w:rsid w:val="00D52922"/>
    <w:rsid w:val="00D5380D"/>
    <w:rsid w:val="00D566C2"/>
    <w:rsid w:val="00D63286"/>
    <w:rsid w:val="00D642AD"/>
    <w:rsid w:val="00D671A1"/>
    <w:rsid w:val="00D70E0A"/>
    <w:rsid w:val="00D7209F"/>
    <w:rsid w:val="00D7459C"/>
    <w:rsid w:val="00D7706B"/>
    <w:rsid w:val="00D7745D"/>
    <w:rsid w:val="00D84A55"/>
    <w:rsid w:val="00D86932"/>
    <w:rsid w:val="00D900A1"/>
    <w:rsid w:val="00D93924"/>
    <w:rsid w:val="00DA075D"/>
    <w:rsid w:val="00DA3668"/>
    <w:rsid w:val="00DC3494"/>
    <w:rsid w:val="00DC4B6F"/>
    <w:rsid w:val="00DD3574"/>
    <w:rsid w:val="00DD3FCD"/>
    <w:rsid w:val="00DD529C"/>
    <w:rsid w:val="00DE03E3"/>
    <w:rsid w:val="00DE09CA"/>
    <w:rsid w:val="00DF067E"/>
    <w:rsid w:val="00DF2D75"/>
    <w:rsid w:val="00DF7F68"/>
    <w:rsid w:val="00E0120E"/>
    <w:rsid w:val="00E0143D"/>
    <w:rsid w:val="00E023DC"/>
    <w:rsid w:val="00E0599A"/>
    <w:rsid w:val="00E11BD2"/>
    <w:rsid w:val="00E2786E"/>
    <w:rsid w:val="00E3218D"/>
    <w:rsid w:val="00E40A01"/>
    <w:rsid w:val="00E44215"/>
    <w:rsid w:val="00E44796"/>
    <w:rsid w:val="00E450CF"/>
    <w:rsid w:val="00E517B2"/>
    <w:rsid w:val="00E559E4"/>
    <w:rsid w:val="00E6311C"/>
    <w:rsid w:val="00E64612"/>
    <w:rsid w:val="00E8489D"/>
    <w:rsid w:val="00E863B1"/>
    <w:rsid w:val="00E92AEC"/>
    <w:rsid w:val="00E9628A"/>
    <w:rsid w:val="00EA1EE4"/>
    <w:rsid w:val="00EA4C54"/>
    <w:rsid w:val="00EA6C5D"/>
    <w:rsid w:val="00EB0CB5"/>
    <w:rsid w:val="00EB2960"/>
    <w:rsid w:val="00EB4356"/>
    <w:rsid w:val="00EC5410"/>
    <w:rsid w:val="00EC5429"/>
    <w:rsid w:val="00EC63C3"/>
    <w:rsid w:val="00ED0A9F"/>
    <w:rsid w:val="00ED2AE2"/>
    <w:rsid w:val="00EE4CF9"/>
    <w:rsid w:val="00EF029D"/>
    <w:rsid w:val="00EF1080"/>
    <w:rsid w:val="00EF4371"/>
    <w:rsid w:val="00EF5CF9"/>
    <w:rsid w:val="00F02048"/>
    <w:rsid w:val="00F056F7"/>
    <w:rsid w:val="00F072CB"/>
    <w:rsid w:val="00F07A3B"/>
    <w:rsid w:val="00F1245E"/>
    <w:rsid w:val="00F207AD"/>
    <w:rsid w:val="00F20D21"/>
    <w:rsid w:val="00F241A9"/>
    <w:rsid w:val="00F30FC5"/>
    <w:rsid w:val="00F31DB7"/>
    <w:rsid w:val="00F3674B"/>
    <w:rsid w:val="00F415AB"/>
    <w:rsid w:val="00F45CA7"/>
    <w:rsid w:val="00F47D60"/>
    <w:rsid w:val="00F503C3"/>
    <w:rsid w:val="00F50CF2"/>
    <w:rsid w:val="00F51682"/>
    <w:rsid w:val="00F535D5"/>
    <w:rsid w:val="00F5708F"/>
    <w:rsid w:val="00F61A01"/>
    <w:rsid w:val="00F625DA"/>
    <w:rsid w:val="00F635DB"/>
    <w:rsid w:val="00F6409A"/>
    <w:rsid w:val="00F67276"/>
    <w:rsid w:val="00F80CA6"/>
    <w:rsid w:val="00F815EC"/>
    <w:rsid w:val="00F85EA6"/>
    <w:rsid w:val="00F90304"/>
    <w:rsid w:val="00F91F49"/>
    <w:rsid w:val="00F957F3"/>
    <w:rsid w:val="00FA2ABE"/>
    <w:rsid w:val="00FA47DB"/>
    <w:rsid w:val="00FA6C24"/>
    <w:rsid w:val="00FA7FBB"/>
    <w:rsid w:val="00FB458D"/>
    <w:rsid w:val="00FB5181"/>
    <w:rsid w:val="00FB52DA"/>
    <w:rsid w:val="00FD1A1E"/>
    <w:rsid w:val="00FD1CA1"/>
    <w:rsid w:val="00FE140A"/>
    <w:rsid w:val="00FF5C49"/>
    <w:rsid w:val="0226EBC5"/>
    <w:rsid w:val="036394B7"/>
    <w:rsid w:val="061662AA"/>
    <w:rsid w:val="06F1FCFF"/>
    <w:rsid w:val="076E4608"/>
    <w:rsid w:val="07C8ECF2"/>
    <w:rsid w:val="094B1DE0"/>
    <w:rsid w:val="0AB91772"/>
    <w:rsid w:val="0B3930A0"/>
    <w:rsid w:val="0CAF7ABB"/>
    <w:rsid w:val="0CC4CCE0"/>
    <w:rsid w:val="0EF4A9B8"/>
    <w:rsid w:val="107DF1E9"/>
    <w:rsid w:val="1166647C"/>
    <w:rsid w:val="1243DA2C"/>
    <w:rsid w:val="12EE47DC"/>
    <w:rsid w:val="145575AE"/>
    <w:rsid w:val="15097DF2"/>
    <w:rsid w:val="1532D33E"/>
    <w:rsid w:val="1577C5D9"/>
    <w:rsid w:val="15BB2E27"/>
    <w:rsid w:val="16345D90"/>
    <w:rsid w:val="16DAEEFD"/>
    <w:rsid w:val="17D07E42"/>
    <w:rsid w:val="19B23AE6"/>
    <w:rsid w:val="1AA5655A"/>
    <w:rsid w:val="1EF53926"/>
    <w:rsid w:val="22F57AEE"/>
    <w:rsid w:val="24538506"/>
    <w:rsid w:val="26059B2A"/>
    <w:rsid w:val="262BDF92"/>
    <w:rsid w:val="279F55AF"/>
    <w:rsid w:val="29A83350"/>
    <w:rsid w:val="2A7D6CA6"/>
    <w:rsid w:val="2AEB4B15"/>
    <w:rsid w:val="2B066D9D"/>
    <w:rsid w:val="2B0BD7DC"/>
    <w:rsid w:val="2B69D10F"/>
    <w:rsid w:val="2C1745C0"/>
    <w:rsid w:val="2DFEF6F9"/>
    <w:rsid w:val="2E391032"/>
    <w:rsid w:val="2E69A6A8"/>
    <w:rsid w:val="2EB3AABB"/>
    <w:rsid w:val="2F64BD44"/>
    <w:rsid w:val="30E8B9FD"/>
    <w:rsid w:val="316C001E"/>
    <w:rsid w:val="317DE059"/>
    <w:rsid w:val="32EF20B1"/>
    <w:rsid w:val="3357E680"/>
    <w:rsid w:val="33FE3887"/>
    <w:rsid w:val="3474457A"/>
    <w:rsid w:val="347AD633"/>
    <w:rsid w:val="34CDB001"/>
    <w:rsid w:val="34E9548E"/>
    <w:rsid w:val="36A3FFC2"/>
    <w:rsid w:val="37D87A16"/>
    <w:rsid w:val="3C1D9E9A"/>
    <w:rsid w:val="3DDE4329"/>
    <w:rsid w:val="3E756BA3"/>
    <w:rsid w:val="3F265B4A"/>
    <w:rsid w:val="3F792466"/>
    <w:rsid w:val="4043283F"/>
    <w:rsid w:val="426B7BA6"/>
    <w:rsid w:val="4274B4EE"/>
    <w:rsid w:val="4282853C"/>
    <w:rsid w:val="48212BA4"/>
    <w:rsid w:val="49580B5B"/>
    <w:rsid w:val="49955D36"/>
    <w:rsid w:val="4AE206E4"/>
    <w:rsid w:val="4BAA258B"/>
    <w:rsid w:val="4BF45B47"/>
    <w:rsid w:val="4C929BA9"/>
    <w:rsid w:val="4D48B121"/>
    <w:rsid w:val="4F7ADC58"/>
    <w:rsid w:val="5149E3D3"/>
    <w:rsid w:val="51A87636"/>
    <w:rsid w:val="55B9FD59"/>
    <w:rsid w:val="56AC2289"/>
    <w:rsid w:val="59271EDE"/>
    <w:rsid w:val="5C044B81"/>
    <w:rsid w:val="5E2DC8BA"/>
    <w:rsid w:val="60473732"/>
    <w:rsid w:val="65032EDF"/>
    <w:rsid w:val="655D14C3"/>
    <w:rsid w:val="66905667"/>
    <w:rsid w:val="66FB1FE2"/>
    <w:rsid w:val="697D0849"/>
    <w:rsid w:val="6A7C904E"/>
    <w:rsid w:val="6AED3FB6"/>
    <w:rsid w:val="6BB67883"/>
    <w:rsid w:val="6E0D1358"/>
    <w:rsid w:val="6F35F261"/>
    <w:rsid w:val="6FE9305B"/>
    <w:rsid w:val="70ABE780"/>
    <w:rsid w:val="71122BE1"/>
    <w:rsid w:val="711F79FD"/>
    <w:rsid w:val="721E9B02"/>
    <w:rsid w:val="735192EB"/>
    <w:rsid w:val="7442BFAD"/>
    <w:rsid w:val="75F16AA1"/>
    <w:rsid w:val="769994B2"/>
    <w:rsid w:val="7753FF0F"/>
    <w:rsid w:val="77A059D6"/>
    <w:rsid w:val="77DF0290"/>
    <w:rsid w:val="783F54C9"/>
    <w:rsid w:val="78F6296B"/>
    <w:rsid w:val="7A3B1724"/>
    <w:rsid w:val="7A932557"/>
    <w:rsid w:val="7EBE8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D6F90"/>
  <w15:chartTrackingRefBased/>
  <w15:docId w15:val="{4EB1B1A3-8F56-45FB-83BC-EE412325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2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0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2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01A"/>
  </w:style>
  <w:style w:type="paragraph" w:styleId="Footer">
    <w:name w:val="footer"/>
    <w:basedOn w:val="Normal"/>
    <w:link w:val="FooterChar"/>
    <w:uiPriority w:val="99"/>
    <w:unhideWhenUsed/>
    <w:rsid w:val="002C2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01A"/>
  </w:style>
  <w:style w:type="paragraph" w:customStyle="1" w:styleId="paragraph">
    <w:name w:val="paragraph"/>
    <w:basedOn w:val="Normal"/>
    <w:rsid w:val="00EF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EF4371"/>
  </w:style>
  <w:style w:type="character" w:customStyle="1" w:styleId="eop">
    <w:name w:val="eop"/>
    <w:basedOn w:val="DefaultParagraphFont"/>
    <w:rsid w:val="00EF437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7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7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Russell</dc:creator>
  <cp:keywords/>
  <dc:description/>
  <cp:lastModifiedBy>Bianca Russell</cp:lastModifiedBy>
  <cp:revision>5</cp:revision>
  <dcterms:created xsi:type="dcterms:W3CDTF">2025-03-16T19:16:00Z</dcterms:created>
  <dcterms:modified xsi:type="dcterms:W3CDTF">2025-03-16T19:18:00Z</dcterms:modified>
</cp:coreProperties>
</file>